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3E0574" w14:textId="77777777" w:rsidR="00632C91" w:rsidRPr="00AE667A" w:rsidRDefault="00632C91" w:rsidP="00632C91">
      <w:pPr>
        <w:pStyle w:val="Titre1"/>
        <w:ind w:left="425"/>
        <w:rPr>
          <w:rFonts w:asciiTheme="minorHAnsi" w:hAnsiTheme="minorHAnsi" w:cstheme="minorHAnsi"/>
        </w:rPr>
      </w:pPr>
      <w:bookmarkStart w:id="0" w:name="_Toc178762574"/>
      <w:r w:rsidRPr="00AE667A">
        <w:rPr>
          <w:rFonts w:asciiTheme="minorHAnsi" w:hAnsiTheme="minorHAnsi" w:cstheme="minorHAnsi"/>
        </w:rPr>
        <w:t>1.Informations</w:t>
      </w:r>
      <w:bookmarkEnd w:id="0"/>
    </w:p>
    <w:p w14:paraId="3563EBA3" w14:textId="77777777" w:rsidR="00FE1C31" w:rsidRPr="00E256E1" w:rsidRDefault="00632C91" w:rsidP="00FE1C31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E256E1">
        <w:rPr>
          <w:rFonts w:asciiTheme="minorHAnsi" w:hAnsiTheme="minorHAnsi" w:cstheme="minorHAnsi"/>
          <w:i/>
        </w:rPr>
        <w:t>Catégorie :</w:t>
      </w:r>
      <w:r w:rsidRPr="00E256E1">
        <w:rPr>
          <w:rFonts w:asciiTheme="minorHAnsi" w:hAnsiTheme="minorHAnsi" w:cstheme="minorHAnsi"/>
        </w:rPr>
        <w:t xml:space="preserve"> </w:t>
      </w:r>
      <w:r w:rsidR="00E256E1" w:rsidRPr="00E256E1">
        <w:rPr>
          <w:rFonts w:asciiTheme="minorHAnsi" w:hAnsiTheme="minorHAnsi" w:cstheme="minorHAnsi"/>
        </w:rPr>
        <w:t xml:space="preserve">Espace public et </w:t>
      </w:r>
      <w:proofErr w:type="spellStart"/>
      <w:r w:rsidR="00E256E1" w:rsidRPr="00E256E1">
        <w:rPr>
          <w:rFonts w:asciiTheme="minorHAnsi" w:hAnsiTheme="minorHAnsi" w:cstheme="minorHAnsi"/>
        </w:rPr>
        <w:t>aménagement</w:t>
      </w:r>
      <w:proofErr w:type="spellEnd"/>
      <w:r w:rsidR="00E256E1" w:rsidRPr="00E256E1">
        <w:rPr>
          <w:rFonts w:asciiTheme="minorHAnsi" w:hAnsiTheme="minorHAnsi" w:cstheme="minorHAnsi"/>
        </w:rPr>
        <w:t xml:space="preserve"> paysager (Porté par une </w:t>
      </w:r>
      <w:proofErr w:type="spellStart"/>
      <w:r w:rsidR="00E256E1" w:rsidRPr="00E256E1">
        <w:rPr>
          <w:rFonts w:asciiTheme="minorHAnsi" w:hAnsiTheme="minorHAnsi" w:cstheme="minorHAnsi"/>
        </w:rPr>
        <w:t>collectivite</w:t>
      </w:r>
      <w:proofErr w:type="spellEnd"/>
      <w:r w:rsidR="00E256E1" w:rsidRPr="00E256E1">
        <w:rPr>
          <w:rFonts w:asciiTheme="minorHAnsi" w:hAnsiTheme="minorHAnsi" w:cstheme="minorHAnsi"/>
        </w:rPr>
        <w:t>́ de moins de 2000 habitants)</w:t>
      </w:r>
    </w:p>
    <w:p w14:paraId="5553A468" w14:textId="77777777" w:rsidR="00632C91" w:rsidRPr="00E256E1" w:rsidRDefault="00632C91" w:rsidP="00AE667A">
      <w:pPr>
        <w:pStyle w:val="NormalWeb"/>
        <w:shd w:val="clear" w:color="auto" w:fill="FFFFFF"/>
        <w:rPr>
          <w:rFonts w:asciiTheme="minorHAnsi" w:hAnsiTheme="minorHAnsi" w:cstheme="minorHAnsi"/>
        </w:rPr>
      </w:pPr>
    </w:p>
    <w:p w14:paraId="04D6FB9B" w14:textId="77777777" w:rsidR="00AE667A" w:rsidRPr="00E256E1" w:rsidRDefault="00AE667A" w:rsidP="00632C91">
      <w:pPr>
        <w:rPr>
          <w:rFonts w:asciiTheme="minorHAnsi" w:hAnsiTheme="minorHAnsi" w:cstheme="minorHAnsi"/>
          <w:i/>
        </w:rPr>
      </w:pPr>
    </w:p>
    <w:p w14:paraId="467F2A45" w14:textId="77777777" w:rsidR="00AE667A" w:rsidRPr="00E256E1" w:rsidRDefault="00AE667A" w:rsidP="00632C91">
      <w:pPr>
        <w:rPr>
          <w:rFonts w:asciiTheme="minorHAnsi" w:hAnsiTheme="minorHAnsi" w:cstheme="minorHAnsi"/>
          <w:i/>
        </w:rPr>
      </w:pPr>
    </w:p>
    <w:p w14:paraId="1785856A" w14:textId="77777777" w:rsidR="00632C91" w:rsidRPr="00E256E1" w:rsidRDefault="00632C91" w:rsidP="00632C91">
      <w:pPr>
        <w:rPr>
          <w:rFonts w:asciiTheme="minorHAnsi" w:hAnsiTheme="minorHAnsi" w:cstheme="minorHAnsi"/>
        </w:rPr>
      </w:pPr>
      <w:r w:rsidRPr="00E256E1">
        <w:rPr>
          <w:rFonts w:asciiTheme="minorHAnsi" w:hAnsiTheme="minorHAnsi" w:cstheme="minorHAnsi"/>
          <w:i/>
        </w:rPr>
        <w:t>TITRE :</w:t>
      </w:r>
      <w:r w:rsidRPr="00E256E1">
        <w:rPr>
          <w:rFonts w:asciiTheme="minorHAnsi" w:hAnsiTheme="minorHAnsi" w:cstheme="minorHAnsi"/>
        </w:rPr>
        <w:t xml:space="preserve">  </w:t>
      </w:r>
      <w:r w:rsidR="00E256E1" w:rsidRPr="00E256E1">
        <w:rPr>
          <w:rFonts w:asciiTheme="minorHAnsi" w:hAnsiTheme="minorHAnsi" w:cstheme="minorHAnsi"/>
        </w:rPr>
        <w:t>ÉTANG DE BAROUCHAT – LA GARE D’EAU</w:t>
      </w:r>
    </w:p>
    <w:p w14:paraId="785C0002" w14:textId="77777777" w:rsidR="00632C91" w:rsidRPr="00E256E1" w:rsidRDefault="00632C91" w:rsidP="00632C91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2"/>
        <w:gridCol w:w="6794"/>
      </w:tblGrid>
      <w:tr w:rsidR="00632C91" w:rsidRPr="00E256E1" w14:paraId="7BB24251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7C793805" w14:textId="77777777" w:rsidR="00632C91" w:rsidRPr="00E256E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E256E1">
              <w:rPr>
                <w:rFonts w:asciiTheme="minorHAnsi" w:hAnsiTheme="minorHAnsi" w:cstheme="minorHAnsi"/>
                <w:i/>
                <w:iCs/>
              </w:rPr>
              <w:t>Localisation</w:t>
            </w:r>
          </w:p>
        </w:tc>
        <w:tc>
          <w:tcPr>
            <w:tcW w:w="6799" w:type="dxa"/>
          </w:tcPr>
          <w:p w14:paraId="51671C37" w14:textId="77777777" w:rsidR="00632C91" w:rsidRPr="00E256E1" w:rsidRDefault="00E256E1" w:rsidP="004B1EA1">
            <w:pPr>
              <w:rPr>
                <w:rFonts w:asciiTheme="minorHAnsi" w:hAnsiTheme="minorHAnsi" w:cstheme="minorHAnsi"/>
              </w:rPr>
            </w:pPr>
            <w:r w:rsidRPr="00E256E1">
              <w:rPr>
                <w:rFonts w:asciiTheme="minorHAnsi" w:hAnsiTheme="minorHAnsi" w:cstheme="minorHAnsi"/>
              </w:rPr>
              <w:t>BOURGNEUF</w:t>
            </w:r>
            <w:r w:rsidR="00FE1C31" w:rsidRPr="00E256E1">
              <w:rPr>
                <w:rFonts w:asciiTheme="minorHAnsi" w:hAnsiTheme="minorHAnsi" w:cstheme="minorHAnsi"/>
              </w:rPr>
              <w:t xml:space="preserve"> </w:t>
            </w:r>
            <w:r w:rsidR="00632C91" w:rsidRPr="00E256E1">
              <w:rPr>
                <w:rFonts w:asciiTheme="minorHAnsi" w:hAnsiTheme="minorHAnsi" w:cstheme="minorHAnsi"/>
              </w:rPr>
              <w:t>(73)</w:t>
            </w:r>
          </w:p>
        </w:tc>
      </w:tr>
      <w:tr w:rsidR="00632C91" w:rsidRPr="00E256E1" w14:paraId="01CA1A65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00A7238D" w14:textId="77777777" w:rsidR="00632C91" w:rsidRPr="00E256E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E256E1">
              <w:rPr>
                <w:rFonts w:asciiTheme="minorHAnsi" w:hAnsiTheme="minorHAnsi" w:cstheme="minorHAnsi"/>
                <w:i/>
                <w:iCs/>
              </w:rPr>
              <w:t>Programme</w:t>
            </w:r>
          </w:p>
        </w:tc>
        <w:tc>
          <w:tcPr>
            <w:tcW w:w="6799" w:type="dxa"/>
          </w:tcPr>
          <w:p w14:paraId="270B9118" w14:textId="77777777" w:rsidR="00632C91" w:rsidRPr="00E256E1" w:rsidRDefault="00E256E1" w:rsidP="00674FD0">
            <w:pPr>
              <w:pStyle w:val="NormalWeb"/>
              <w:shd w:val="clear" w:color="auto" w:fill="FFFFFF"/>
              <w:rPr>
                <w:rFonts w:asciiTheme="minorHAnsi" w:hAnsiTheme="minorHAnsi" w:cstheme="minorHAnsi"/>
              </w:rPr>
            </w:pPr>
            <w:r w:rsidRPr="00E256E1">
              <w:rPr>
                <w:rFonts w:asciiTheme="minorHAnsi" w:hAnsiTheme="minorHAnsi" w:cstheme="minorHAnsi"/>
              </w:rPr>
              <w:t xml:space="preserve">Aménagement lacustre </w:t>
            </w:r>
            <w:r w:rsidR="00C24FB7">
              <w:rPr>
                <w:rFonts w:asciiTheme="minorHAnsi" w:hAnsiTheme="minorHAnsi" w:cstheme="minorHAnsi"/>
              </w:rPr>
              <w:t xml:space="preserve">et </w:t>
            </w:r>
            <w:r w:rsidRPr="00E256E1">
              <w:rPr>
                <w:rFonts w:asciiTheme="minorHAnsi" w:hAnsiTheme="minorHAnsi" w:cstheme="minorHAnsi"/>
              </w:rPr>
              <w:t>d’une grange batelière</w:t>
            </w:r>
          </w:p>
        </w:tc>
      </w:tr>
      <w:tr w:rsidR="00632C91" w:rsidRPr="00E256E1" w14:paraId="7EC3AE77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4163370C" w14:textId="77777777" w:rsidR="00632C91" w:rsidRPr="00E256E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E256E1">
              <w:rPr>
                <w:rFonts w:asciiTheme="minorHAnsi" w:hAnsiTheme="minorHAnsi" w:cstheme="minorHAnsi"/>
                <w:i/>
                <w:iCs/>
              </w:rPr>
              <w:t>Maîtrise d’ouvrage</w:t>
            </w:r>
          </w:p>
        </w:tc>
        <w:tc>
          <w:tcPr>
            <w:tcW w:w="6799" w:type="dxa"/>
          </w:tcPr>
          <w:p w14:paraId="164398D9" w14:textId="77777777" w:rsidR="00E256E1" w:rsidRPr="00E256E1" w:rsidRDefault="00E256E1" w:rsidP="00E256E1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56E1">
              <w:rPr>
                <w:rFonts w:asciiTheme="minorHAnsi" w:hAnsiTheme="minorHAnsi" w:cstheme="minorHAnsi"/>
                <w:sz w:val="24"/>
                <w:szCs w:val="24"/>
              </w:rPr>
              <w:t>Fédération de Savoie pour la Pêche et la Protection du Milieu Aquatique (FSPPMA)</w:t>
            </w:r>
          </w:p>
          <w:p w14:paraId="3A4B8896" w14:textId="77777777" w:rsidR="00632C91" w:rsidRPr="00E256E1" w:rsidRDefault="00E256E1" w:rsidP="00E256E1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56E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632C91" w:rsidRPr="00E256E1" w14:paraId="3F0BB235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3409127A" w14:textId="77777777" w:rsidR="00632C91" w:rsidRPr="00E256E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E256E1">
              <w:rPr>
                <w:rFonts w:asciiTheme="minorHAnsi" w:hAnsiTheme="minorHAnsi" w:cstheme="minorHAnsi"/>
                <w:i/>
                <w:iCs/>
              </w:rPr>
              <w:t>Maîtrise d’Œuvre</w:t>
            </w:r>
          </w:p>
        </w:tc>
        <w:tc>
          <w:tcPr>
            <w:tcW w:w="6799" w:type="dxa"/>
          </w:tcPr>
          <w:p w14:paraId="5B16A6EA" w14:textId="77777777" w:rsidR="00E256E1" w:rsidRPr="00E256E1" w:rsidRDefault="00E256E1" w:rsidP="00E256E1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56E1">
              <w:rPr>
                <w:rFonts w:asciiTheme="minorHAnsi" w:hAnsiTheme="minorHAnsi" w:cstheme="minorHAnsi"/>
                <w:sz w:val="24"/>
                <w:szCs w:val="24"/>
              </w:rPr>
              <w:t>Atelier Ritz Architecte - architecte maître d'œuvre mandataire</w:t>
            </w:r>
          </w:p>
          <w:p w14:paraId="0F0E3B9F" w14:textId="77777777" w:rsidR="00E256E1" w:rsidRPr="00E256E1" w:rsidRDefault="00E256E1" w:rsidP="00E256E1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E256E1">
              <w:rPr>
                <w:rFonts w:asciiTheme="minorHAnsi" w:hAnsiTheme="minorHAnsi" w:cstheme="minorHAnsi"/>
                <w:sz w:val="24"/>
                <w:szCs w:val="24"/>
              </w:rPr>
              <w:t>Tereo</w:t>
            </w:r>
            <w:proofErr w:type="spellEnd"/>
            <w:r w:rsidRPr="00E256E1">
              <w:rPr>
                <w:rFonts w:asciiTheme="minorHAnsi" w:hAnsiTheme="minorHAnsi" w:cstheme="minorHAnsi"/>
                <w:sz w:val="24"/>
                <w:szCs w:val="24"/>
              </w:rPr>
              <w:t xml:space="preserve"> - aménagements lacustres</w:t>
            </w:r>
          </w:p>
          <w:p w14:paraId="301209B8" w14:textId="77777777" w:rsidR="00632C91" w:rsidRPr="00753F75" w:rsidRDefault="00E256E1" w:rsidP="00753F75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56E1">
              <w:rPr>
                <w:rFonts w:asciiTheme="minorHAnsi" w:hAnsiTheme="minorHAnsi" w:cstheme="minorHAnsi"/>
                <w:sz w:val="24"/>
                <w:szCs w:val="24"/>
              </w:rPr>
              <w:t>GMS - structures</w:t>
            </w:r>
          </w:p>
        </w:tc>
      </w:tr>
    </w:tbl>
    <w:p w14:paraId="3EC07757" w14:textId="77777777" w:rsidR="00632C91" w:rsidRPr="00E256E1" w:rsidRDefault="00632C91" w:rsidP="00632C91">
      <w:pPr>
        <w:rPr>
          <w:rFonts w:asciiTheme="minorHAnsi" w:hAnsiTheme="minorHAnsi" w:cstheme="minorHAnsi"/>
          <w:sz w:val="32"/>
          <w:szCs w:val="32"/>
        </w:rPr>
      </w:pPr>
    </w:p>
    <w:p w14:paraId="78AF2782" w14:textId="4F14274D" w:rsidR="00632C91" w:rsidRPr="00D4680E" w:rsidRDefault="00C806AA" w:rsidP="00C806AA">
      <w:pPr>
        <w:pStyle w:val="Titre1"/>
        <w:ind w:left="283"/>
        <w:rPr>
          <w:rFonts w:asciiTheme="minorHAnsi" w:hAnsiTheme="minorHAnsi" w:cstheme="minorHAnsi"/>
          <w:color w:val="FF0000"/>
          <w:u w:val="single"/>
        </w:rPr>
      </w:pPr>
      <w:bookmarkStart w:id="1" w:name="_Toc178762575"/>
      <w:r>
        <w:rPr>
          <w:rFonts w:asciiTheme="minorHAnsi" w:hAnsiTheme="minorHAnsi" w:cstheme="minorHAnsi"/>
        </w:rPr>
        <w:t>2.</w:t>
      </w:r>
      <w:r w:rsidR="00632C91" w:rsidRPr="00E256E1">
        <w:rPr>
          <w:rFonts w:asciiTheme="minorHAnsi" w:hAnsiTheme="minorHAnsi" w:cstheme="minorHAnsi"/>
        </w:rPr>
        <w:t xml:space="preserve">Texte projet </w:t>
      </w:r>
      <w:bookmarkEnd w:id="1"/>
      <w:r w:rsidR="00632C91" w:rsidRPr="00E256E1">
        <w:rPr>
          <w:rFonts w:asciiTheme="minorHAnsi" w:hAnsiTheme="minorHAnsi" w:cstheme="minorHAnsi"/>
        </w:rPr>
        <w:t xml:space="preserve">candidats </w:t>
      </w:r>
      <w:r w:rsidR="00632C91" w:rsidRPr="00E256E1">
        <w:rPr>
          <w:rFonts w:asciiTheme="minorHAnsi" w:hAnsiTheme="minorHAnsi" w:cstheme="minorHAnsi"/>
          <w:color w:val="FF0000"/>
        </w:rPr>
        <w:t>(</w:t>
      </w:r>
      <w:r w:rsidR="00965C67">
        <w:rPr>
          <w:rFonts w:asciiTheme="minorHAnsi" w:hAnsiTheme="minorHAnsi" w:cstheme="minorHAnsi"/>
          <w:color w:val="FF0000"/>
        </w:rPr>
        <w:t>5</w:t>
      </w:r>
      <w:r w:rsidR="0093721C">
        <w:rPr>
          <w:rFonts w:asciiTheme="minorHAnsi" w:hAnsiTheme="minorHAnsi" w:cstheme="minorHAnsi"/>
          <w:color w:val="FF0000"/>
        </w:rPr>
        <w:t>42</w:t>
      </w:r>
      <w:r w:rsidR="00E77D34" w:rsidRPr="00D4680E">
        <w:rPr>
          <w:rFonts w:asciiTheme="minorHAnsi" w:hAnsiTheme="minorHAnsi" w:cstheme="minorHAnsi"/>
          <w:color w:val="FF0000"/>
        </w:rPr>
        <w:t xml:space="preserve"> </w:t>
      </w:r>
      <w:r w:rsidR="00632C91" w:rsidRPr="00D4680E">
        <w:rPr>
          <w:rFonts w:asciiTheme="minorHAnsi" w:hAnsiTheme="minorHAnsi" w:cstheme="minorHAnsi"/>
          <w:color w:val="FF0000"/>
        </w:rPr>
        <w:t xml:space="preserve">caractères </w:t>
      </w:r>
      <w:r w:rsidR="00632C91" w:rsidRPr="00D4680E">
        <w:rPr>
          <w:rFonts w:asciiTheme="minorHAnsi" w:hAnsiTheme="minorHAnsi" w:cstheme="minorHAnsi"/>
          <w:color w:val="FF0000"/>
          <w:u w:val="single"/>
        </w:rPr>
        <w:t>espaces compris)</w:t>
      </w:r>
    </w:p>
    <w:p w14:paraId="728B9D6F" w14:textId="77777777" w:rsidR="000C4377" w:rsidRPr="00D4680E" w:rsidRDefault="000C4377" w:rsidP="000C4377">
      <w:pPr>
        <w:rPr>
          <w:rFonts w:asciiTheme="minorHAnsi" w:hAnsiTheme="minorHAnsi" w:cstheme="minorHAnsi"/>
        </w:rPr>
      </w:pPr>
      <w:bookmarkStart w:id="2" w:name="_GoBack"/>
      <w:bookmarkEnd w:id="2"/>
    </w:p>
    <w:p w14:paraId="7123AB39" w14:textId="4E1030AC" w:rsidR="00965C67" w:rsidRPr="00D4680E" w:rsidRDefault="00965C67" w:rsidP="00965C67">
      <w:pPr>
        <w:rPr>
          <w:rFonts w:asciiTheme="minorHAnsi" w:hAnsiTheme="minorHAnsi" w:cstheme="minorHAnsi"/>
        </w:rPr>
      </w:pPr>
      <w:r w:rsidRPr="00D4680E">
        <w:rPr>
          <w:rFonts w:asciiTheme="minorHAnsi" w:hAnsiTheme="minorHAnsi" w:cstheme="minorHAnsi"/>
        </w:rPr>
        <w:t xml:space="preserve">Labellisé Parcours de Pêche de Savoie, le plan d’eau est aménagé pour </w:t>
      </w:r>
      <w:r w:rsidR="00075B23">
        <w:rPr>
          <w:rFonts w:asciiTheme="minorHAnsi" w:hAnsiTheme="minorHAnsi" w:cstheme="minorHAnsi"/>
        </w:rPr>
        <w:t>ce loisir</w:t>
      </w:r>
      <w:r w:rsidRPr="00D4680E">
        <w:rPr>
          <w:rFonts w:asciiTheme="minorHAnsi" w:hAnsiTheme="minorHAnsi" w:cstheme="minorHAnsi"/>
        </w:rPr>
        <w:t xml:space="preserve">. </w:t>
      </w:r>
      <w:r w:rsidR="00075B23">
        <w:rPr>
          <w:rFonts w:asciiTheme="minorHAnsi" w:hAnsiTheme="minorHAnsi" w:cstheme="minorHAnsi"/>
        </w:rPr>
        <w:t xml:space="preserve">Le </w:t>
      </w:r>
      <w:r w:rsidRPr="00D4680E">
        <w:rPr>
          <w:rFonts w:asciiTheme="minorHAnsi" w:hAnsiTheme="minorHAnsi" w:cstheme="minorHAnsi"/>
        </w:rPr>
        <w:t>site compte un bâtiment d’accueil</w:t>
      </w:r>
      <w:r w:rsidR="0093721C">
        <w:rPr>
          <w:rFonts w:asciiTheme="minorHAnsi" w:hAnsiTheme="minorHAnsi" w:cstheme="minorHAnsi"/>
        </w:rPr>
        <w:t xml:space="preserve">, </w:t>
      </w:r>
      <w:r w:rsidRPr="00D4680E">
        <w:rPr>
          <w:rFonts w:asciiTheme="minorHAnsi" w:hAnsiTheme="minorHAnsi" w:cstheme="minorHAnsi"/>
        </w:rPr>
        <w:t>petite restauration</w:t>
      </w:r>
      <w:r w:rsidR="0093721C" w:rsidRPr="0093721C">
        <w:rPr>
          <w:rFonts w:asciiTheme="minorHAnsi" w:hAnsiTheme="minorHAnsi" w:cstheme="minorHAnsi"/>
        </w:rPr>
        <w:t xml:space="preserve">, salles de </w:t>
      </w:r>
      <w:r w:rsidRPr="0093721C">
        <w:rPr>
          <w:rFonts w:asciiTheme="minorHAnsi" w:hAnsiTheme="minorHAnsi" w:cstheme="minorHAnsi"/>
        </w:rPr>
        <w:t>réunions</w:t>
      </w:r>
      <w:r w:rsidR="0093721C" w:rsidRPr="0093721C">
        <w:rPr>
          <w:rFonts w:asciiTheme="minorHAnsi" w:hAnsiTheme="minorHAnsi" w:cstheme="minorHAnsi"/>
        </w:rPr>
        <w:t>. L</w:t>
      </w:r>
      <w:r w:rsidRPr="0093721C">
        <w:rPr>
          <w:rFonts w:asciiTheme="minorHAnsi" w:hAnsiTheme="minorHAnsi" w:cstheme="minorHAnsi"/>
        </w:rPr>
        <w:t>es</w:t>
      </w:r>
      <w:r w:rsidRPr="00D4680E">
        <w:rPr>
          <w:rFonts w:asciiTheme="minorHAnsi" w:hAnsiTheme="minorHAnsi" w:cstheme="minorHAnsi"/>
        </w:rPr>
        <w:t xml:space="preserve"> berges sont aménagées de pontons de pêche. Dans la lignée de ces aménagements, la FSPPMA était désireuse de réhabiliter la grange batelière ou gare d’eau.</w:t>
      </w:r>
    </w:p>
    <w:p w14:paraId="006CAC50" w14:textId="77777777" w:rsidR="00965C67" w:rsidRPr="00D4680E" w:rsidRDefault="00965C67" w:rsidP="00965C67">
      <w:pPr>
        <w:rPr>
          <w:rFonts w:asciiTheme="minorHAnsi" w:hAnsiTheme="minorHAnsi" w:cstheme="minorHAnsi"/>
        </w:rPr>
      </w:pPr>
      <w:r w:rsidRPr="00D4680E">
        <w:rPr>
          <w:rFonts w:asciiTheme="minorHAnsi" w:hAnsiTheme="minorHAnsi" w:cstheme="minorHAnsi"/>
        </w:rPr>
        <w:t>Le projet est pensé comme une charpente mixte métal-bois (acier galvanisé, bac acier et mélèze brut) limitant la quantité de béton aux seuls quais d’embarquement.</w:t>
      </w:r>
      <w:r w:rsidR="004833E1" w:rsidRPr="00D4680E">
        <w:rPr>
          <w:rFonts w:asciiTheme="minorHAnsi" w:hAnsiTheme="minorHAnsi" w:cstheme="minorHAnsi"/>
        </w:rPr>
        <w:t xml:space="preserve"> La cohérence </w:t>
      </w:r>
      <w:r w:rsidR="00D4680E" w:rsidRPr="00D4680E">
        <w:rPr>
          <w:rFonts w:asciiTheme="minorHAnsi" w:hAnsiTheme="minorHAnsi" w:cstheme="minorHAnsi"/>
        </w:rPr>
        <w:t>avec les autres bâtiment</w:t>
      </w:r>
      <w:r w:rsidR="00C24FB7">
        <w:rPr>
          <w:rFonts w:asciiTheme="minorHAnsi" w:hAnsiTheme="minorHAnsi" w:cstheme="minorHAnsi"/>
        </w:rPr>
        <w:t>s</w:t>
      </w:r>
      <w:r w:rsidR="00D4680E" w:rsidRPr="00D4680E">
        <w:rPr>
          <w:rFonts w:asciiTheme="minorHAnsi" w:hAnsiTheme="minorHAnsi" w:cstheme="minorHAnsi"/>
        </w:rPr>
        <w:t xml:space="preserve"> du site est préservée.</w:t>
      </w:r>
    </w:p>
    <w:p w14:paraId="641B1D40" w14:textId="77777777" w:rsidR="001B0DBC" w:rsidRPr="008F3298" w:rsidRDefault="001B0DBC" w:rsidP="008F3298">
      <w:pPr>
        <w:spacing w:before="100" w:beforeAutospacing="1" w:after="100" w:afterAutospacing="1"/>
      </w:pPr>
    </w:p>
    <w:sectPr w:rsidR="001B0DBC" w:rsidRPr="008F3298" w:rsidSect="00F6190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ler Light">
    <w:altName w:val="Calibri"/>
    <w:panose1 w:val="020B0604020202020204"/>
    <w:charset w:val="4D"/>
    <w:family w:val="swiss"/>
    <w:pitch w:val="variable"/>
    <w:sig w:usb0="A00000E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407E3"/>
    <w:multiLevelType w:val="hybridMultilevel"/>
    <w:tmpl w:val="C2C2435A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C822C5"/>
    <w:multiLevelType w:val="hybridMultilevel"/>
    <w:tmpl w:val="97203E16"/>
    <w:lvl w:ilvl="0" w:tplc="3148DD2E">
      <w:start w:val="1"/>
      <w:numFmt w:val="decimal"/>
      <w:lvlText w:val="%1."/>
      <w:lvlJc w:val="left"/>
      <w:pPr>
        <w:ind w:left="643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91"/>
    <w:rsid w:val="00075B23"/>
    <w:rsid w:val="000C4377"/>
    <w:rsid w:val="000D1D13"/>
    <w:rsid w:val="001B0DBC"/>
    <w:rsid w:val="001F7196"/>
    <w:rsid w:val="00372265"/>
    <w:rsid w:val="003A4236"/>
    <w:rsid w:val="003C2ACE"/>
    <w:rsid w:val="004833E1"/>
    <w:rsid w:val="00597F9B"/>
    <w:rsid w:val="005A02C0"/>
    <w:rsid w:val="00607031"/>
    <w:rsid w:val="00632C91"/>
    <w:rsid w:val="00674FD0"/>
    <w:rsid w:val="006E7128"/>
    <w:rsid w:val="00753F75"/>
    <w:rsid w:val="00895480"/>
    <w:rsid w:val="008F3298"/>
    <w:rsid w:val="00902704"/>
    <w:rsid w:val="00906CF2"/>
    <w:rsid w:val="00912165"/>
    <w:rsid w:val="009338B4"/>
    <w:rsid w:val="0093721C"/>
    <w:rsid w:val="00963705"/>
    <w:rsid w:val="00965C67"/>
    <w:rsid w:val="00AE667A"/>
    <w:rsid w:val="00B70634"/>
    <w:rsid w:val="00C24FB7"/>
    <w:rsid w:val="00C806AA"/>
    <w:rsid w:val="00C93061"/>
    <w:rsid w:val="00D4680E"/>
    <w:rsid w:val="00E256E1"/>
    <w:rsid w:val="00E77D34"/>
    <w:rsid w:val="00EB6D82"/>
    <w:rsid w:val="00EC4B7B"/>
    <w:rsid w:val="00EF36A5"/>
    <w:rsid w:val="00F36468"/>
    <w:rsid w:val="00F37D2B"/>
    <w:rsid w:val="00F61901"/>
    <w:rsid w:val="00FE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26CD4C"/>
  <w15:chartTrackingRefBased/>
  <w15:docId w15:val="{BB96DAC1-B4EC-3A43-9A58-637C582D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C31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32C91"/>
    <w:pPr>
      <w:keepNext/>
      <w:keepLines/>
      <w:spacing w:before="200" w:after="200"/>
      <w:contextualSpacing/>
      <w:outlineLvl w:val="0"/>
    </w:pPr>
    <w:rPr>
      <w:rFonts w:ascii="Aller Light" w:eastAsiaTheme="majorEastAsia" w:hAnsi="Aller Light" w:cstheme="majorBidi"/>
      <w:color w:val="000000" w:themeColor="text1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32C91"/>
    <w:rPr>
      <w:rFonts w:ascii="Aller Light" w:eastAsiaTheme="majorEastAsia" w:hAnsi="Aller Light" w:cstheme="majorBidi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632C91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632C91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-block">
    <w:name w:val="d-block"/>
    <w:basedOn w:val="Policepardfaut"/>
    <w:rsid w:val="00632C91"/>
  </w:style>
  <w:style w:type="character" w:styleId="lev">
    <w:name w:val="Strong"/>
    <w:basedOn w:val="Policepardfaut"/>
    <w:uiPriority w:val="22"/>
    <w:qFormat/>
    <w:rsid w:val="0067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6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29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3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2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4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9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9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9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1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9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4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63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4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7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25</cp:revision>
  <dcterms:created xsi:type="dcterms:W3CDTF">2024-10-08T13:59:00Z</dcterms:created>
  <dcterms:modified xsi:type="dcterms:W3CDTF">2024-10-22T12:38:00Z</dcterms:modified>
</cp:coreProperties>
</file>